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B17C" w14:textId="77777777" w:rsidR="00B25213" w:rsidRPr="00164E53" w:rsidRDefault="00000000" w:rsidP="00164E53">
      <w:pPr>
        <w:pStyle w:val="Heading1"/>
        <w:jc w:val="center"/>
        <w:rPr>
          <w:rFonts w:asciiTheme="minorHAnsi" w:hAnsiTheme="minorHAnsi"/>
          <w:color w:val="auto"/>
          <w:sz w:val="21"/>
          <w:szCs w:val="21"/>
        </w:rPr>
      </w:pPr>
      <w:r w:rsidRPr="00164E53">
        <w:rPr>
          <w:rFonts w:asciiTheme="minorHAnsi" w:hAnsiTheme="minorHAnsi"/>
          <w:color w:val="auto"/>
          <w:sz w:val="21"/>
          <w:szCs w:val="21"/>
        </w:rPr>
        <w:t>BRANDON WOROBI</w:t>
      </w:r>
    </w:p>
    <w:p w14:paraId="36D3CF99" w14:textId="78F266CB" w:rsidR="00B25213" w:rsidRPr="00164E53" w:rsidRDefault="00000000" w:rsidP="00164E53">
      <w:pPr>
        <w:jc w:val="center"/>
        <w:rPr>
          <w:sz w:val="18"/>
          <w:szCs w:val="18"/>
        </w:rPr>
      </w:pPr>
      <w:r w:rsidRPr="00164E53">
        <w:rPr>
          <w:sz w:val="18"/>
          <w:szCs w:val="18"/>
        </w:rPr>
        <w:t xml:space="preserve">Port Huron, MI | 810.314.2805 | </w:t>
      </w:r>
      <w:hyperlink r:id="rId8" w:history="1">
        <w:r w:rsidR="00164E53" w:rsidRPr="00164E53">
          <w:rPr>
            <w:rStyle w:val="Hyperlink"/>
            <w:color w:val="auto"/>
            <w:sz w:val="18"/>
            <w:szCs w:val="18"/>
          </w:rPr>
          <w:t>Brandon@w</w:t>
        </w:r>
        <w:r w:rsidR="00164E53" w:rsidRPr="00164E53">
          <w:rPr>
            <w:rStyle w:val="Hyperlink"/>
            <w:color w:val="auto"/>
            <w:sz w:val="18"/>
            <w:szCs w:val="18"/>
          </w:rPr>
          <w:t>o</w:t>
        </w:r>
        <w:r w:rsidR="00164E53" w:rsidRPr="00164E53">
          <w:rPr>
            <w:rStyle w:val="Hyperlink"/>
            <w:color w:val="auto"/>
            <w:sz w:val="18"/>
            <w:szCs w:val="18"/>
          </w:rPr>
          <w:t>robi.com</w:t>
        </w:r>
      </w:hyperlink>
      <w:r w:rsidR="00164E53" w:rsidRPr="00164E53">
        <w:rPr>
          <w:sz w:val="18"/>
          <w:szCs w:val="18"/>
        </w:rPr>
        <w:t xml:space="preserve"> | </w:t>
      </w:r>
      <w:r w:rsidRPr="00164E53">
        <w:rPr>
          <w:sz w:val="18"/>
          <w:szCs w:val="18"/>
        </w:rPr>
        <w:t>linkedin.com/in/worobi</w:t>
      </w:r>
    </w:p>
    <w:p w14:paraId="472874BE" w14:textId="3A92318B" w:rsidR="003707F8" w:rsidRPr="003707F8" w:rsidRDefault="00000000" w:rsidP="0062654B">
      <w:pPr>
        <w:pStyle w:val="Heading1"/>
        <w:spacing w:before="240"/>
        <w:jc w:val="center"/>
        <w:rPr>
          <w:rFonts w:asciiTheme="minorHAnsi" w:hAnsiTheme="minorHAnsi"/>
          <w:color w:val="auto"/>
          <w:sz w:val="21"/>
          <w:szCs w:val="21"/>
        </w:rPr>
      </w:pPr>
      <w:r w:rsidRPr="003707F8">
        <w:rPr>
          <w:rFonts w:asciiTheme="minorHAnsi" w:hAnsiTheme="minorHAnsi"/>
          <w:color w:val="auto"/>
          <w:sz w:val="21"/>
          <w:szCs w:val="21"/>
        </w:rPr>
        <w:t>PROFESSIONAL SUMMARY</w:t>
      </w:r>
      <w:r w:rsidR="003707F8">
        <w:rPr>
          <w:rFonts w:asciiTheme="minorHAnsi" w:hAnsiTheme="minorHAnsi"/>
          <w:color w:val="auto"/>
          <w:sz w:val="21"/>
          <w:szCs w:val="21"/>
        </w:rPr>
        <w:br/>
      </w:r>
      <w:r w:rsidR="00161E78" w:rsidRPr="00161E78">
        <w:rPr>
          <w:rFonts w:asciiTheme="minorHAnsi" w:eastAsiaTheme="minorEastAsia" w:hAnsiTheme="minorHAnsi" w:cstheme="minorBidi"/>
          <w:b w:val="0"/>
          <w:bCs w:val="0"/>
          <w:color w:val="auto"/>
          <w:sz w:val="18"/>
          <w:szCs w:val="18"/>
        </w:rPr>
        <w:t>Operations and compliance professional with experience across IT, healthcare, municipal, and logistics environments. Experienced in contract governance, SOP development, workflow optimization, and system implementation. Proven ability to improve compliance visibility, strengthen operational reporting, and build structured processes in fast-paced environments. Utilizes data tools and AI-enabled platforms to streamline administrative workflows and support informed decision-making.</w:t>
      </w:r>
    </w:p>
    <w:p w14:paraId="495F52C9" w14:textId="2B506B13" w:rsidR="00B25213" w:rsidRPr="003707F8" w:rsidRDefault="00000000" w:rsidP="0062654B">
      <w:pPr>
        <w:pStyle w:val="Heading1"/>
        <w:spacing w:before="240"/>
        <w:jc w:val="center"/>
        <w:rPr>
          <w:rFonts w:asciiTheme="minorHAnsi" w:hAnsiTheme="minorHAnsi"/>
          <w:color w:val="auto"/>
          <w:sz w:val="21"/>
          <w:szCs w:val="21"/>
        </w:rPr>
      </w:pPr>
      <w:r w:rsidRPr="003707F8">
        <w:rPr>
          <w:rFonts w:asciiTheme="minorHAnsi" w:hAnsiTheme="minorHAnsi"/>
          <w:color w:val="auto"/>
          <w:sz w:val="21"/>
          <w:szCs w:val="21"/>
        </w:rPr>
        <w:t>CORE SKILLS</w:t>
      </w:r>
    </w:p>
    <w:p w14:paraId="68F7CD6C" w14:textId="234DD868" w:rsidR="00B25213" w:rsidRDefault="00000000" w:rsidP="00161E78">
      <w:pPr>
        <w:jc w:val="center"/>
        <w:rPr>
          <w:sz w:val="18"/>
          <w:szCs w:val="18"/>
        </w:rPr>
      </w:pPr>
      <w:r w:rsidRPr="00164E53">
        <w:rPr>
          <w:sz w:val="18"/>
          <w:szCs w:val="18"/>
        </w:rPr>
        <w:t xml:space="preserve"> </w:t>
      </w:r>
      <w:r w:rsidR="00161E78" w:rsidRPr="00161E78">
        <w:rPr>
          <w:sz w:val="18"/>
          <w:szCs w:val="18"/>
        </w:rPr>
        <w:t>Contract Review &amp; Governance</w:t>
      </w:r>
      <w:r w:rsidR="00161E78">
        <w:rPr>
          <w:sz w:val="18"/>
          <w:szCs w:val="18"/>
        </w:rPr>
        <w:t xml:space="preserve"> | </w:t>
      </w:r>
      <w:r w:rsidR="00161E78" w:rsidRPr="00161E78">
        <w:rPr>
          <w:sz w:val="18"/>
          <w:szCs w:val="18"/>
        </w:rPr>
        <w:t>Workflow Coordination &amp; SOP Development</w:t>
      </w:r>
      <w:r w:rsidR="00161E78">
        <w:rPr>
          <w:sz w:val="18"/>
          <w:szCs w:val="18"/>
        </w:rPr>
        <w:t xml:space="preserve"> | </w:t>
      </w:r>
      <w:r w:rsidR="00161E78" w:rsidRPr="00161E78">
        <w:rPr>
          <w:sz w:val="18"/>
          <w:szCs w:val="18"/>
        </w:rPr>
        <w:t>Compliance Tracking &amp; Documentation Control</w:t>
      </w:r>
      <w:r w:rsidR="00161E78">
        <w:rPr>
          <w:sz w:val="18"/>
          <w:szCs w:val="18"/>
        </w:rPr>
        <w:t xml:space="preserve"> | </w:t>
      </w:r>
      <w:r w:rsidR="00161E78" w:rsidRPr="00161E78">
        <w:rPr>
          <w:sz w:val="18"/>
          <w:szCs w:val="18"/>
        </w:rPr>
        <w:t>SharePoint &amp; Power BI</w:t>
      </w:r>
      <w:r w:rsidR="00161E78">
        <w:rPr>
          <w:sz w:val="18"/>
          <w:szCs w:val="18"/>
        </w:rPr>
        <w:t xml:space="preserve"> | </w:t>
      </w:r>
      <w:r w:rsidR="00161E78" w:rsidRPr="00161E78">
        <w:rPr>
          <w:sz w:val="18"/>
          <w:szCs w:val="18"/>
        </w:rPr>
        <w:t>Vendor Communication &amp; Regulatory Support</w:t>
      </w:r>
      <w:r w:rsidR="00161E78">
        <w:rPr>
          <w:sz w:val="18"/>
          <w:szCs w:val="18"/>
        </w:rPr>
        <w:t xml:space="preserve"> | </w:t>
      </w:r>
      <w:r w:rsidR="00161E78" w:rsidRPr="00161E78">
        <w:rPr>
          <w:sz w:val="18"/>
          <w:szCs w:val="18"/>
        </w:rPr>
        <w:t>Operational Process Improvement</w:t>
      </w:r>
      <w:r w:rsidR="00161E78">
        <w:rPr>
          <w:sz w:val="18"/>
          <w:szCs w:val="18"/>
        </w:rPr>
        <w:t xml:space="preserve"> </w:t>
      </w:r>
      <w:r w:rsidR="00161E78" w:rsidRPr="00164E53">
        <w:rPr>
          <w:sz w:val="18"/>
          <w:szCs w:val="18"/>
        </w:rPr>
        <w:t>(Six Sigma)</w:t>
      </w:r>
      <w:r w:rsidR="00161E78">
        <w:rPr>
          <w:sz w:val="18"/>
          <w:szCs w:val="18"/>
        </w:rPr>
        <w:t xml:space="preserve"> | </w:t>
      </w:r>
      <w:r w:rsidR="00161E78" w:rsidRPr="00161E78">
        <w:rPr>
          <w:sz w:val="18"/>
          <w:szCs w:val="18"/>
        </w:rPr>
        <w:t>IT Systems &amp; Technical Support</w:t>
      </w:r>
      <w:r w:rsidR="00161E78">
        <w:rPr>
          <w:sz w:val="18"/>
          <w:szCs w:val="18"/>
        </w:rPr>
        <w:t xml:space="preserve"> | </w:t>
      </w:r>
      <w:r w:rsidR="00161E78" w:rsidRPr="00161E78">
        <w:rPr>
          <w:sz w:val="18"/>
          <w:szCs w:val="18"/>
        </w:rPr>
        <w:t xml:space="preserve">Data Reporting &amp; Administrative </w:t>
      </w:r>
      <w:r w:rsidR="00161E78" w:rsidRPr="00161E78">
        <w:rPr>
          <w:sz w:val="18"/>
          <w:szCs w:val="18"/>
        </w:rPr>
        <w:t>Automation</w:t>
      </w:r>
    </w:p>
    <w:p w14:paraId="172153A4" w14:textId="77777777" w:rsidR="0093405D" w:rsidRPr="003707F8" w:rsidRDefault="0093405D" w:rsidP="0093405D">
      <w:pPr>
        <w:spacing w:before="240" w:after="0"/>
        <w:jc w:val="center"/>
        <w:rPr>
          <w:rFonts w:cstheme="majorHAnsi"/>
          <w:b/>
          <w:bCs/>
          <w:sz w:val="18"/>
          <w:szCs w:val="18"/>
        </w:rPr>
      </w:pPr>
      <w:r w:rsidRPr="003707F8">
        <w:rPr>
          <w:rFonts w:cstheme="majorHAnsi"/>
          <w:b/>
          <w:bCs/>
          <w:sz w:val="21"/>
          <w:szCs w:val="21"/>
        </w:rPr>
        <w:t>CERTIFICATIONS</w:t>
      </w:r>
    </w:p>
    <w:p w14:paraId="4CDB60E7" w14:textId="4E45A831" w:rsidR="0093405D" w:rsidRPr="00164E53" w:rsidRDefault="0093405D" w:rsidP="0093405D">
      <w:pPr>
        <w:rPr>
          <w:sz w:val="18"/>
          <w:szCs w:val="18"/>
        </w:rPr>
      </w:pPr>
      <w:r w:rsidRPr="0062654B">
        <w:rPr>
          <w:sz w:val="18"/>
          <w:szCs w:val="18"/>
        </w:rPr>
        <w:t>Six Sigma Yellow Belt | IS-100 &amp; 700 | CompTIA A+ | Full Stack Coding | CPI | AHA FA/CPR Trainer | IBM Data Analytics (In Progress)</w:t>
      </w:r>
    </w:p>
    <w:p w14:paraId="0590915D" w14:textId="77777777" w:rsidR="00B25213" w:rsidRPr="003707F8" w:rsidRDefault="00000000" w:rsidP="0062654B">
      <w:pPr>
        <w:pStyle w:val="Heading1"/>
        <w:spacing w:before="240"/>
        <w:jc w:val="center"/>
        <w:rPr>
          <w:rFonts w:asciiTheme="minorHAnsi" w:hAnsiTheme="minorHAnsi"/>
          <w:color w:val="auto"/>
          <w:sz w:val="21"/>
          <w:szCs w:val="21"/>
        </w:rPr>
      </w:pPr>
      <w:r w:rsidRPr="003707F8">
        <w:rPr>
          <w:rFonts w:asciiTheme="minorHAnsi" w:hAnsiTheme="minorHAnsi"/>
          <w:color w:val="auto"/>
          <w:sz w:val="21"/>
          <w:szCs w:val="21"/>
        </w:rPr>
        <w:t>PROFESSIONAL EXPERIENCE</w:t>
      </w:r>
    </w:p>
    <w:p w14:paraId="16254A32" w14:textId="142B6891" w:rsidR="00B25213" w:rsidRPr="00D2745C" w:rsidRDefault="00000000">
      <w:pPr>
        <w:pStyle w:val="Heading2"/>
        <w:rPr>
          <w:rFonts w:cstheme="majorHAnsi"/>
          <w:color w:val="auto"/>
          <w:sz w:val="20"/>
          <w:szCs w:val="20"/>
        </w:rPr>
      </w:pPr>
      <w:r w:rsidRPr="00D2745C">
        <w:rPr>
          <w:rFonts w:cstheme="majorHAnsi"/>
          <w:i/>
          <w:iCs/>
          <w:color w:val="auto"/>
          <w:sz w:val="20"/>
          <w:szCs w:val="20"/>
        </w:rPr>
        <w:t>Contract Specialist</w:t>
      </w:r>
      <w:r w:rsidRPr="00D2745C">
        <w:rPr>
          <w:rFonts w:cstheme="majorHAnsi"/>
          <w:color w:val="auto"/>
          <w:sz w:val="20"/>
          <w:szCs w:val="20"/>
        </w:rPr>
        <w:t xml:space="preserve">  – Sunrise PACE / Region 7 AAA </w:t>
      </w:r>
      <w:r w:rsidR="00164E53" w:rsidRPr="00D2745C">
        <w:rPr>
          <w:rFonts w:cstheme="majorHAnsi"/>
          <w:color w:val="auto"/>
          <w:sz w:val="20"/>
          <w:szCs w:val="20"/>
        </w:rPr>
        <w:t xml:space="preserve">- </w:t>
      </w:r>
      <w:r w:rsidRPr="00D2745C">
        <w:rPr>
          <w:rFonts w:cstheme="majorHAnsi"/>
          <w:color w:val="auto"/>
          <w:sz w:val="20"/>
          <w:szCs w:val="20"/>
        </w:rPr>
        <w:t>Nov 2025 – Feb 2026</w:t>
      </w:r>
    </w:p>
    <w:p w14:paraId="12178757" w14:textId="00647442" w:rsidR="00B25213" w:rsidRPr="00D2745C" w:rsidRDefault="00161E78" w:rsidP="00D2745C">
      <w:pPr>
        <w:pStyle w:val="ListBullet"/>
        <w:numPr>
          <w:ilvl w:val="0"/>
          <w:numId w:val="18"/>
        </w:numPr>
        <w:rPr>
          <w:rFonts w:asciiTheme="majorHAnsi" w:hAnsiTheme="majorHAnsi" w:cstheme="majorHAnsi"/>
          <w:sz w:val="18"/>
          <w:szCs w:val="18"/>
        </w:rPr>
      </w:pPr>
      <w:r w:rsidRPr="00161E78">
        <w:rPr>
          <w:rFonts w:asciiTheme="majorHAnsi" w:hAnsiTheme="majorHAnsi" w:cstheme="majorHAnsi"/>
          <w:sz w:val="18"/>
          <w:szCs w:val="18"/>
        </w:rPr>
        <w:t xml:space="preserve">Audited, restructured, and standardized 80+ vendor and provider agreements to strengthen compliance visibility and renewal </w:t>
      </w:r>
      <w:r w:rsidRPr="00161E78">
        <w:rPr>
          <w:rFonts w:asciiTheme="majorHAnsi" w:hAnsiTheme="majorHAnsi" w:cstheme="majorHAnsi"/>
          <w:sz w:val="18"/>
          <w:szCs w:val="18"/>
        </w:rPr>
        <w:t>tracking.</w:t>
      </w:r>
      <w:r w:rsidRPr="00D2745C">
        <w:rPr>
          <w:rFonts w:asciiTheme="majorHAnsi" w:hAnsiTheme="majorHAnsi" w:cstheme="majorHAnsi"/>
          <w:sz w:val="18"/>
          <w:szCs w:val="18"/>
        </w:rPr>
        <w:t xml:space="preserve"> Implemented</w:t>
      </w:r>
      <w:r w:rsidR="00000000" w:rsidRPr="00D2745C">
        <w:rPr>
          <w:rFonts w:asciiTheme="majorHAnsi" w:hAnsiTheme="majorHAnsi" w:cstheme="majorHAnsi"/>
          <w:sz w:val="18"/>
          <w:szCs w:val="18"/>
        </w:rPr>
        <w:t xml:space="preserve"> CLX contract lifecycle management system.</w:t>
      </w:r>
    </w:p>
    <w:p w14:paraId="2BAFC47C" w14:textId="77777777" w:rsidR="00B25213" w:rsidRPr="00D2745C" w:rsidRDefault="00000000" w:rsidP="00D2745C">
      <w:pPr>
        <w:pStyle w:val="ListBullet"/>
        <w:numPr>
          <w:ilvl w:val="0"/>
          <w:numId w:val="18"/>
        </w:numPr>
        <w:rPr>
          <w:rFonts w:asciiTheme="majorHAnsi" w:hAnsiTheme="majorHAnsi" w:cstheme="majorHAnsi"/>
          <w:sz w:val="18"/>
          <w:szCs w:val="18"/>
        </w:rPr>
      </w:pPr>
      <w:r w:rsidRPr="00D2745C">
        <w:rPr>
          <w:rFonts w:asciiTheme="majorHAnsi" w:hAnsiTheme="majorHAnsi" w:cstheme="majorHAnsi"/>
          <w:sz w:val="18"/>
          <w:szCs w:val="18"/>
        </w:rPr>
        <w:t>Built SharePoint document governance structure.</w:t>
      </w:r>
    </w:p>
    <w:p w14:paraId="1111A583" w14:textId="77777777" w:rsidR="00B25213" w:rsidRPr="00D2745C" w:rsidRDefault="00000000" w:rsidP="00D2745C">
      <w:pPr>
        <w:pStyle w:val="ListBullet"/>
        <w:numPr>
          <w:ilvl w:val="0"/>
          <w:numId w:val="18"/>
        </w:numPr>
        <w:rPr>
          <w:rFonts w:asciiTheme="majorHAnsi" w:hAnsiTheme="majorHAnsi" w:cstheme="majorHAnsi"/>
          <w:sz w:val="18"/>
          <w:szCs w:val="18"/>
        </w:rPr>
      </w:pPr>
      <w:r w:rsidRPr="00D2745C">
        <w:rPr>
          <w:rFonts w:asciiTheme="majorHAnsi" w:hAnsiTheme="majorHAnsi" w:cstheme="majorHAnsi"/>
          <w:sz w:val="18"/>
          <w:szCs w:val="18"/>
        </w:rPr>
        <w:t>Developed Power BI dashboards to track renewals and compliance.</w:t>
      </w:r>
    </w:p>
    <w:p w14:paraId="6D074B9C" w14:textId="77777777" w:rsidR="00B25213" w:rsidRPr="00D2745C" w:rsidRDefault="00000000" w:rsidP="00D2745C">
      <w:pPr>
        <w:pStyle w:val="ListBullet"/>
        <w:numPr>
          <w:ilvl w:val="0"/>
          <w:numId w:val="18"/>
        </w:numPr>
        <w:rPr>
          <w:rFonts w:asciiTheme="majorHAnsi" w:hAnsiTheme="majorHAnsi" w:cstheme="majorHAnsi"/>
          <w:sz w:val="18"/>
          <w:szCs w:val="18"/>
        </w:rPr>
      </w:pPr>
      <w:r w:rsidRPr="00D2745C">
        <w:rPr>
          <w:rFonts w:asciiTheme="majorHAnsi" w:hAnsiTheme="majorHAnsi" w:cstheme="majorHAnsi"/>
          <w:sz w:val="18"/>
          <w:szCs w:val="18"/>
        </w:rPr>
        <w:t>Created SOPs for intake, review, and vendor onboarding workflows.</w:t>
      </w:r>
    </w:p>
    <w:p w14:paraId="4BEC8247" w14:textId="34CFDA1A" w:rsidR="00B25213" w:rsidRPr="00D2745C" w:rsidRDefault="00000000">
      <w:pPr>
        <w:pStyle w:val="Heading2"/>
        <w:rPr>
          <w:rFonts w:cstheme="majorHAnsi"/>
          <w:color w:val="auto"/>
          <w:sz w:val="20"/>
          <w:szCs w:val="20"/>
        </w:rPr>
      </w:pPr>
      <w:r w:rsidRPr="00D2745C">
        <w:rPr>
          <w:rFonts w:cstheme="majorHAnsi"/>
          <w:i/>
          <w:iCs/>
          <w:color w:val="auto"/>
          <w:sz w:val="20"/>
          <w:szCs w:val="20"/>
        </w:rPr>
        <w:t>Clinic Operations Supervisor</w:t>
      </w:r>
      <w:r w:rsidR="00164E53" w:rsidRPr="00D2745C">
        <w:rPr>
          <w:rFonts w:cstheme="majorHAnsi"/>
          <w:i/>
          <w:iCs/>
          <w:color w:val="auto"/>
          <w:sz w:val="20"/>
          <w:szCs w:val="20"/>
        </w:rPr>
        <w:t>/DMS</w:t>
      </w:r>
      <w:r w:rsidRPr="00D2745C">
        <w:rPr>
          <w:rFonts w:cstheme="majorHAnsi"/>
          <w:color w:val="auto"/>
          <w:sz w:val="20"/>
          <w:szCs w:val="20"/>
        </w:rPr>
        <w:t xml:space="preserve"> – Piece by Piece Autism Therapy </w:t>
      </w:r>
      <w:r w:rsidR="00164E53" w:rsidRPr="00D2745C">
        <w:rPr>
          <w:rFonts w:cstheme="majorHAnsi"/>
          <w:color w:val="auto"/>
          <w:sz w:val="20"/>
          <w:szCs w:val="20"/>
        </w:rPr>
        <w:t xml:space="preserve">- </w:t>
      </w:r>
      <w:r w:rsidRPr="00D2745C">
        <w:rPr>
          <w:rFonts w:cstheme="majorHAnsi"/>
          <w:color w:val="auto"/>
          <w:sz w:val="20"/>
          <w:szCs w:val="20"/>
        </w:rPr>
        <w:t>Aug 2024 – Nov 2025</w:t>
      </w:r>
    </w:p>
    <w:p w14:paraId="4B4EB921" w14:textId="2100AD38" w:rsidR="00B25213" w:rsidRPr="00D2745C" w:rsidRDefault="00000000" w:rsidP="00D2745C">
      <w:pPr>
        <w:pStyle w:val="ListBullet"/>
        <w:numPr>
          <w:ilvl w:val="0"/>
          <w:numId w:val="16"/>
        </w:numPr>
        <w:rPr>
          <w:rFonts w:asciiTheme="majorHAnsi" w:hAnsiTheme="majorHAnsi" w:cstheme="majorHAnsi"/>
          <w:sz w:val="18"/>
          <w:szCs w:val="18"/>
        </w:rPr>
      </w:pPr>
      <w:r w:rsidRPr="00D2745C">
        <w:rPr>
          <w:rFonts w:asciiTheme="majorHAnsi" w:hAnsiTheme="majorHAnsi" w:cstheme="majorHAnsi"/>
          <w:sz w:val="18"/>
          <w:szCs w:val="18"/>
        </w:rPr>
        <w:t>Coordinated transportation, scheduling, IT systems, and compliance documentation.</w:t>
      </w:r>
    </w:p>
    <w:p w14:paraId="262110F0" w14:textId="77777777" w:rsidR="00B25213" w:rsidRPr="00D2745C" w:rsidRDefault="00000000" w:rsidP="00D2745C">
      <w:pPr>
        <w:pStyle w:val="ListBullet"/>
        <w:numPr>
          <w:ilvl w:val="0"/>
          <w:numId w:val="16"/>
        </w:numPr>
        <w:rPr>
          <w:rFonts w:asciiTheme="majorHAnsi" w:hAnsiTheme="majorHAnsi" w:cstheme="majorHAnsi"/>
          <w:sz w:val="18"/>
          <w:szCs w:val="18"/>
        </w:rPr>
      </w:pPr>
      <w:r w:rsidRPr="00D2745C">
        <w:rPr>
          <w:rFonts w:asciiTheme="majorHAnsi" w:hAnsiTheme="majorHAnsi" w:cstheme="majorHAnsi"/>
          <w:sz w:val="18"/>
          <w:szCs w:val="18"/>
        </w:rPr>
        <w:t>Supported cross-department workflow improvements.</w:t>
      </w:r>
    </w:p>
    <w:p w14:paraId="5D939AE2" w14:textId="77777777" w:rsidR="00B25213" w:rsidRPr="00D2745C" w:rsidRDefault="00000000" w:rsidP="00D2745C">
      <w:pPr>
        <w:pStyle w:val="ListBullet"/>
        <w:numPr>
          <w:ilvl w:val="0"/>
          <w:numId w:val="16"/>
        </w:numPr>
        <w:rPr>
          <w:rFonts w:asciiTheme="majorHAnsi" w:hAnsiTheme="majorHAnsi" w:cstheme="majorHAnsi"/>
          <w:sz w:val="18"/>
          <w:szCs w:val="18"/>
        </w:rPr>
      </w:pPr>
      <w:r w:rsidRPr="00D2745C">
        <w:rPr>
          <w:rFonts w:asciiTheme="majorHAnsi" w:hAnsiTheme="majorHAnsi" w:cstheme="majorHAnsi"/>
          <w:sz w:val="18"/>
          <w:szCs w:val="18"/>
        </w:rPr>
        <w:t>Maintained operational consistency in clinical environment.</w:t>
      </w:r>
    </w:p>
    <w:p w14:paraId="02A9A5D3" w14:textId="297BC10A" w:rsidR="00B25213" w:rsidRPr="00D2745C" w:rsidRDefault="00000000">
      <w:pPr>
        <w:pStyle w:val="Heading2"/>
        <w:rPr>
          <w:rFonts w:cstheme="majorHAnsi"/>
          <w:color w:val="auto"/>
          <w:sz w:val="20"/>
          <w:szCs w:val="20"/>
        </w:rPr>
      </w:pPr>
      <w:r w:rsidRPr="00D2745C">
        <w:rPr>
          <w:rFonts w:cstheme="majorHAnsi"/>
          <w:i/>
          <w:iCs/>
          <w:color w:val="auto"/>
          <w:sz w:val="20"/>
          <w:szCs w:val="20"/>
        </w:rPr>
        <w:t>IT Administrator</w:t>
      </w:r>
      <w:r w:rsidRPr="00D2745C">
        <w:rPr>
          <w:rFonts w:cstheme="majorHAnsi"/>
          <w:color w:val="auto"/>
          <w:sz w:val="20"/>
          <w:szCs w:val="20"/>
        </w:rPr>
        <w:t xml:space="preserve"> – Eastpointe Community Schools </w:t>
      </w:r>
      <w:r w:rsidR="00164E53" w:rsidRPr="00D2745C">
        <w:rPr>
          <w:rFonts w:cstheme="majorHAnsi"/>
          <w:color w:val="auto"/>
          <w:sz w:val="20"/>
          <w:szCs w:val="20"/>
        </w:rPr>
        <w:t xml:space="preserve">- </w:t>
      </w:r>
      <w:r w:rsidRPr="00D2745C">
        <w:rPr>
          <w:rFonts w:cstheme="majorHAnsi"/>
          <w:color w:val="auto"/>
          <w:sz w:val="20"/>
          <w:szCs w:val="20"/>
        </w:rPr>
        <w:t>Sep 2022 – Jun 2024</w:t>
      </w:r>
    </w:p>
    <w:p w14:paraId="414B3B56" w14:textId="77777777" w:rsidR="00B25213" w:rsidRPr="00D2745C" w:rsidRDefault="00000000" w:rsidP="00D2745C">
      <w:pPr>
        <w:pStyle w:val="ListBullet"/>
        <w:numPr>
          <w:ilvl w:val="0"/>
          <w:numId w:val="17"/>
        </w:numPr>
        <w:rPr>
          <w:rFonts w:asciiTheme="majorHAnsi" w:hAnsiTheme="majorHAnsi" w:cstheme="majorHAnsi"/>
          <w:sz w:val="18"/>
          <w:szCs w:val="18"/>
        </w:rPr>
      </w:pPr>
      <w:r w:rsidRPr="00D2745C">
        <w:rPr>
          <w:rFonts w:asciiTheme="majorHAnsi" w:hAnsiTheme="majorHAnsi" w:cstheme="majorHAnsi"/>
          <w:sz w:val="18"/>
          <w:szCs w:val="18"/>
        </w:rPr>
        <w:t>Resolved high-volume help desk requests.</w:t>
      </w:r>
    </w:p>
    <w:p w14:paraId="7E30281C" w14:textId="77777777" w:rsidR="00B25213" w:rsidRPr="00D2745C" w:rsidRDefault="00000000" w:rsidP="00D2745C">
      <w:pPr>
        <w:pStyle w:val="ListBullet"/>
        <w:numPr>
          <w:ilvl w:val="0"/>
          <w:numId w:val="17"/>
        </w:numPr>
        <w:rPr>
          <w:rFonts w:asciiTheme="majorHAnsi" w:hAnsiTheme="majorHAnsi" w:cstheme="majorHAnsi"/>
          <w:sz w:val="18"/>
          <w:szCs w:val="18"/>
        </w:rPr>
      </w:pPr>
      <w:r w:rsidRPr="00D2745C">
        <w:rPr>
          <w:rFonts w:asciiTheme="majorHAnsi" w:hAnsiTheme="majorHAnsi" w:cstheme="majorHAnsi"/>
          <w:sz w:val="18"/>
          <w:szCs w:val="18"/>
        </w:rPr>
        <w:t>Maintained district device and system reliability.</w:t>
      </w:r>
    </w:p>
    <w:p w14:paraId="187FB129" w14:textId="77777777" w:rsidR="00B25213" w:rsidRPr="00D2745C" w:rsidRDefault="00000000" w:rsidP="00D2745C">
      <w:pPr>
        <w:pStyle w:val="ListBullet"/>
        <w:numPr>
          <w:ilvl w:val="0"/>
          <w:numId w:val="17"/>
        </w:numPr>
        <w:rPr>
          <w:rFonts w:asciiTheme="majorHAnsi" w:hAnsiTheme="majorHAnsi" w:cstheme="majorHAnsi"/>
          <w:sz w:val="18"/>
          <w:szCs w:val="18"/>
        </w:rPr>
      </w:pPr>
      <w:r w:rsidRPr="00D2745C">
        <w:rPr>
          <w:rFonts w:asciiTheme="majorHAnsi" w:hAnsiTheme="majorHAnsi" w:cstheme="majorHAnsi"/>
          <w:sz w:val="18"/>
          <w:szCs w:val="18"/>
        </w:rPr>
        <w:t>Supported network and software operations.</w:t>
      </w:r>
    </w:p>
    <w:p w14:paraId="75BC3673" w14:textId="6858F52D" w:rsidR="00B25213" w:rsidRPr="00D2745C" w:rsidRDefault="00000000">
      <w:pPr>
        <w:pStyle w:val="Heading2"/>
        <w:rPr>
          <w:rFonts w:cstheme="majorHAnsi"/>
          <w:color w:val="auto"/>
          <w:sz w:val="20"/>
          <w:szCs w:val="20"/>
        </w:rPr>
      </w:pPr>
      <w:r w:rsidRPr="00D2745C">
        <w:rPr>
          <w:rFonts w:cstheme="majorHAnsi"/>
          <w:i/>
          <w:iCs/>
          <w:color w:val="auto"/>
          <w:sz w:val="20"/>
          <w:szCs w:val="20"/>
        </w:rPr>
        <w:t>Director of Operations</w:t>
      </w:r>
      <w:r w:rsidRPr="00D2745C">
        <w:rPr>
          <w:rFonts w:cstheme="majorHAnsi"/>
          <w:color w:val="auto"/>
          <w:sz w:val="20"/>
          <w:szCs w:val="20"/>
        </w:rPr>
        <w:t xml:space="preserve"> – Executive Operations Inc</w:t>
      </w:r>
      <w:r w:rsidR="003707F8" w:rsidRPr="00D2745C">
        <w:rPr>
          <w:rFonts w:cstheme="majorHAnsi"/>
          <w:color w:val="auto"/>
          <w:sz w:val="20"/>
          <w:szCs w:val="20"/>
        </w:rPr>
        <w:t xml:space="preserve"> (XO Cyber)</w:t>
      </w:r>
      <w:r w:rsidRPr="00D2745C">
        <w:rPr>
          <w:rFonts w:cstheme="majorHAnsi"/>
          <w:color w:val="auto"/>
          <w:sz w:val="20"/>
          <w:szCs w:val="20"/>
        </w:rPr>
        <w:t xml:space="preserve">. </w:t>
      </w:r>
      <w:r w:rsidR="00164E53" w:rsidRPr="00D2745C">
        <w:rPr>
          <w:rFonts w:cstheme="majorHAnsi"/>
          <w:color w:val="auto"/>
          <w:sz w:val="20"/>
          <w:szCs w:val="20"/>
        </w:rPr>
        <w:t xml:space="preserve">- </w:t>
      </w:r>
      <w:r w:rsidRPr="00D2745C">
        <w:rPr>
          <w:rFonts w:cstheme="majorHAnsi"/>
          <w:color w:val="auto"/>
          <w:sz w:val="20"/>
          <w:szCs w:val="20"/>
        </w:rPr>
        <w:t>Jun 2020 – Aug 2022</w:t>
      </w:r>
    </w:p>
    <w:p w14:paraId="5081E1B2" w14:textId="0EFF1340" w:rsidR="00B25213" w:rsidRPr="00D2745C" w:rsidRDefault="00000000" w:rsidP="00D2745C">
      <w:pPr>
        <w:pStyle w:val="ListBullet"/>
        <w:numPr>
          <w:ilvl w:val="0"/>
          <w:numId w:val="19"/>
        </w:numPr>
        <w:rPr>
          <w:rFonts w:asciiTheme="majorHAnsi" w:hAnsiTheme="majorHAnsi" w:cstheme="majorHAnsi"/>
          <w:sz w:val="18"/>
          <w:szCs w:val="18"/>
        </w:rPr>
      </w:pPr>
      <w:r w:rsidRPr="00D2745C">
        <w:rPr>
          <w:rFonts w:asciiTheme="majorHAnsi" w:hAnsiTheme="majorHAnsi" w:cstheme="majorHAnsi"/>
          <w:sz w:val="18"/>
          <w:szCs w:val="18"/>
        </w:rPr>
        <w:t>Oversaw daily logistics and</w:t>
      </w:r>
      <w:r w:rsidR="003707F8" w:rsidRPr="00D2745C">
        <w:rPr>
          <w:rFonts w:asciiTheme="majorHAnsi" w:hAnsiTheme="majorHAnsi" w:cstheme="majorHAnsi"/>
          <w:sz w:val="18"/>
          <w:szCs w:val="18"/>
        </w:rPr>
        <w:t xml:space="preserve"> Cyber Security/</w:t>
      </w:r>
      <w:r w:rsidRPr="00D2745C">
        <w:rPr>
          <w:rFonts w:asciiTheme="majorHAnsi" w:hAnsiTheme="majorHAnsi" w:cstheme="majorHAnsi"/>
          <w:sz w:val="18"/>
          <w:szCs w:val="18"/>
        </w:rPr>
        <w:t xml:space="preserve"> IT operations.</w:t>
      </w:r>
    </w:p>
    <w:p w14:paraId="6A9A33CA" w14:textId="77777777" w:rsidR="00161E78" w:rsidRDefault="00161E78" w:rsidP="00D2745C">
      <w:pPr>
        <w:pStyle w:val="ListBullet"/>
        <w:numPr>
          <w:ilvl w:val="0"/>
          <w:numId w:val="19"/>
        </w:numPr>
        <w:rPr>
          <w:rFonts w:asciiTheme="majorHAnsi" w:hAnsiTheme="majorHAnsi" w:cstheme="majorHAnsi"/>
          <w:sz w:val="18"/>
          <w:szCs w:val="18"/>
        </w:rPr>
      </w:pPr>
      <w:r w:rsidRPr="00161E78">
        <w:rPr>
          <w:rFonts w:asciiTheme="majorHAnsi" w:hAnsiTheme="majorHAnsi" w:cstheme="majorHAnsi"/>
          <w:sz w:val="18"/>
          <w:szCs w:val="18"/>
        </w:rPr>
        <w:t>Increased company revenue by 75% through operational restructuring and workforce scaling.</w:t>
      </w:r>
    </w:p>
    <w:p w14:paraId="21BC5689" w14:textId="49A218B2" w:rsidR="00B25213" w:rsidRPr="00D2745C" w:rsidRDefault="00000000" w:rsidP="00D2745C">
      <w:pPr>
        <w:pStyle w:val="ListBullet"/>
        <w:numPr>
          <w:ilvl w:val="0"/>
          <w:numId w:val="19"/>
        </w:numPr>
        <w:rPr>
          <w:rFonts w:asciiTheme="majorHAnsi" w:hAnsiTheme="majorHAnsi" w:cstheme="majorHAnsi"/>
          <w:sz w:val="18"/>
          <w:szCs w:val="18"/>
        </w:rPr>
      </w:pPr>
      <w:r w:rsidRPr="00D2745C">
        <w:rPr>
          <w:rFonts w:asciiTheme="majorHAnsi" w:hAnsiTheme="majorHAnsi" w:cstheme="majorHAnsi"/>
          <w:sz w:val="18"/>
          <w:szCs w:val="18"/>
        </w:rPr>
        <w:t xml:space="preserve">Scaled workforce from </w:t>
      </w:r>
      <w:r w:rsidR="003707F8" w:rsidRPr="00D2745C">
        <w:rPr>
          <w:rFonts w:asciiTheme="majorHAnsi" w:hAnsiTheme="majorHAnsi" w:cstheme="majorHAnsi"/>
          <w:sz w:val="18"/>
          <w:szCs w:val="18"/>
        </w:rPr>
        <w:t>25</w:t>
      </w:r>
      <w:r w:rsidRPr="00D2745C">
        <w:rPr>
          <w:rFonts w:asciiTheme="majorHAnsi" w:hAnsiTheme="majorHAnsi" w:cstheme="majorHAnsi"/>
          <w:sz w:val="18"/>
          <w:szCs w:val="18"/>
        </w:rPr>
        <w:t xml:space="preserve"> to 75+ employees.</w:t>
      </w:r>
    </w:p>
    <w:p w14:paraId="51509CB0" w14:textId="77777777" w:rsidR="00B25213" w:rsidRPr="00D2745C" w:rsidRDefault="00000000" w:rsidP="00D2745C">
      <w:pPr>
        <w:pStyle w:val="ListBullet"/>
        <w:numPr>
          <w:ilvl w:val="0"/>
          <w:numId w:val="19"/>
        </w:numPr>
        <w:rPr>
          <w:rFonts w:asciiTheme="majorHAnsi" w:hAnsiTheme="majorHAnsi" w:cstheme="majorHAnsi"/>
          <w:sz w:val="18"/>
          <w:szCs w:val="18"/>
        </w:rPr>
      </w:pPr>
      <w:r w:rsidRPr="00D2745C">
        <w:rPr>
          <w:rFonts w:asciiTheme="majorHAnsi" w:hAnsiTheme="majorHAnsi" w:cstheme="majorHAnsi"/>
          <w:sz w:val="18"/>
          <w:szCs w:val="18"/>
        </w:rPr>
        <w:t>Developed supervisory leadership structure.</w:t>
      </w:r>
    </w:p>
    <w:p w14:paraId="1C97DA64" w14:textId="28136151" w:rsidR="00B25213" w:rsidRPr="003707F8" w:rsidRDefault="00000000" w:rsidP="0062654B">
      <w:pPr>
        <w:pStyle w:val="Heading1"/>
        <w:spacing w:before="240"/>
        <w:jc w:val="center"/>
        <w:rPr>
          <w:rFonts w:asciiTheme="minorHAnsi" w:hAnsiTheme="minorHAnsi"/>
          <w:color w:val="auto"/>
          <w:sz w:val="21"/>
          <w:szCs w:val="21"/>
        </w:rPr>
      </w:pPr>
      <w:r w:rsidRPr="003707F8">
        <w:rPr>
          <w:rFonts w:asciiTheme="minorHAnsi" w:hAnsiTheme="minorHAnsi"/>
          <w:color w:val="auto"/>
          <w:sz w:val="21"/>
          <w:szCs w:val="21"/>
        </w:rPr>
        <w:t xml:space="preserve">EDUCATION </w:t>
      </w:r>
    </w:p>
    <w:p w14:paraId="08A1E8A0" w14:textId="273CFCF7" w:rsidR="00B25213" w:rsidRPr="0062654B" w:rsidRDefault="0062654B">
      <w:pPr>
        <w:rPr>
          <w:rFonts w:asciiTheme="majorHAnsi" w:hAnsiTheme="majorHAnsi" w:cstheme="majorHAnsi"/>
          <w:sz w:val="18"/>
          <w:szCs w:val="18"/>
        </w:rPr>
      </w:pPr>
      <w:r w:rsidRPr="0062654B">
        <w:rPr>
          <w:rFonts w:asciiTheme="majorHAnsi" w:hAnsiTheme="majorHAnsi" w:cstheme="majorHAnsi"/>
          <w:b/>
          <w:bCs/>
          <w:sz w:val="18"/>
          <w:szCs w:val="18"/>
        </w:rPr>
        <w:t xml:space="preserve">A.A.S. </w:t>
      </w:r>
      <w:r w:rsidRPr="0062654B">
        <w:rPr>
          <w:rFonts w:asciiTheme="majorHAnsi" w:hAnsiTheme="majorHAnsi" w:cstheme="majorHAnsi"/>
          <w:b/>
          <w:bCs/>
          <w:sz w:val="18"/>
          <w:szCs w:val="18"/>
        </w:rPr>
        <w:t>Business Administration</w:t>
      </w:r>
      <w:r w:rsidRPr="0062654B">
        <w:rPr>
          <w:rFonts w:asciiTheme="majorHAnsi" w:hAnsiTheme="majorHAnsi" w:cstheme="majorHAnsi"/>
          <w:sz w:val="18"/>
          <w:szCs w:val="18"/>
        </w:rPr>
        <w:t xml:space="preserve"> – Lone Star College, The Woodlands, TX</w:t>
      </w:r>
      <w:r w:rsidR="00083786">
        <w:rPr>
          <w:rFonts w:asciiTheme="majorHAnsi" w:hAnsiTheme="majorHAnsi" w:cstheme="majorHAnsi"/>
          <w:sz w:val="18"/>
          <w:szCs w:val="18"/>
        </w:rPr>
        <w:t xml:space="preserve"> - </w:t>
      </w:r>
      <w:r w:rsidRPr="0062654B">
        <w:rPr>
          <w:rFonts w:asciiTheme="majorHAnsi" w:hAnsiTheme="majorHAnsi" w:cstheme="majorHAnsi"/>
          <w:sz w:val="18"/>
          <w:szCs w:val="18"/>
        </w:rPr>
        <w:t xml:space="preserve"> </w:t>
      </w:r>
      <w:r w:rsidRPr="0062654B">
        <w:rPr>
          <w:rFonts w:asciiTheme="majorHAnsi" w:hAnsiTheme="majorHAnsi" w:cstheme="majorHAnsi"/>
          <w:i/>
          <w:iCs/>
          <w:sz w:val="18"/>
          <w:szCs w:val="18"/>
        </w:rPr>
        <w:t>(3.2 GPA - 2014)</w:t>
      </w:r>
      <w:r w:rsidRPr="0062654B">
        <w:rPr>
          <w:rFonts w:asciiTheme="majorHAnsi" w:hAnsiTheme="majorHAnsi" w:cstheme="majorHAnsi"/>
          <w:sz w:val="18"/>
          <w:szCs w:val="18"/>
        </w:rPr>
        <w:br/>
      </w:r>
      <w:r w:rsidR="00000000" w:rsidRPr="0062654B">
        <w:rPr>
          <w:rFonts w:asciiTheme="majorHAnsi" w:hAnsiTheme="majorHAnsi" w:cstheme="majorHAnsi"/>
          <w:b/>
          <w:bCs/>
          <w:sz w:val="18"/>
          <w:szCs w:val="18"/>
        </w:rPr>
        <w:t>A.S. Computer Information Systems</w:t>
      </w:r>
      <w:r w:rsidR="00164E53" w:rsidRPr="0062654B">
        <w:rPr>
          <w:rFonts w:asciiTheme="majorHAnsi" w:hAnsiTheme="majorHAnsi" w:cstheme="majorHAnsi"/>
          <w:sz w:val="18"/>
          <w:szCs w:val="18"/>
        </w:rPr>
        <w:t xml:space="preserve"> – SC4</w:t>
      </w:r>
      <w:r w:rsidRPr="0062654B">
        <w:rPr>
          <w:rFonts w:asciiTheme="majorHAnsi" w:hAnsiTheme="majorHAnsi" w:cstheme="majorHAnsi"/>
          <w:sz w:val="18"/>
          <w:szCs w:val="18"/>
        </w:rPr>
        <w:t>, Port Huron, MI</w:t>
      </w:r>
      <w:r w:rsidR="00083786">
        <w:rPr>
          <w:rFonts w:asciiTheme="majorHAnsi" w:hAnsiTheme="majorHAnsi" w:cstheme="majorHAnsi"/>
          <w:sz w:val="18"/>
          <w:szCs w:val="18"/>
        </w:rPr>
        <w:t xml:space="preserve"> - </w:t>
      </w:r>
      <w:r w:rsidRPr="0062654B">
        <w:rPr>
          <w:rFonts w:asciiTheme="majorHAnsi" w:hAnsiTheme="majorHAnsi" w:cstheme="majorHAnsi"/>
          <w:sz w:val="18"/>
          <w:szCs w:val="18"/>
        </w:rPr>
        <w:t xml:space="preserve"> </w:t>
      </w:r>
      <w:r w:rsidR="00000000" w:rsidRPr="0062654B">
        <w:rPr>
          <w:rFonts w:asciiTheme="majorHAnsi" w:hAnsiTheme="majorHAnsi" w:cstheme="majorHAnsi"/>
          <w:i/>
          <w:iCs/>
          <w:sz w:val="18"/>
          <w:szCs w:val="18"/>
        </w:rPr>
        <w:t>(In Progress, 202</w:t>
      </w:r>
      <w:r w:rsidR="00164E53" w:rsidRPr="0062654B">
        <w:rPr>
          <w:rFonts w:asciiTheme="majorHAnsi" w:hAnsiTheme="majorHAnsi" w:cstheme="majorHAnsi"/>
          <w:i/>
          <w:iCs/>
          <w:sz w:val="18"/>
          <w:szCs w:val="18"/>
        </w:rPr>
        <w:t>7</w:t>
      </w:r>
      <w:r w:rsidR="00000000" w:rsidRPr="0062654B">
        <w:rPr>
          <w:rFonts w:asciiTheme="majorHAnsi" w:hAnsiTheme="majorHAnsi" w:cstheme="majorHAnsi"/>
          <w:i/>
          <w:iCs/>
          <w:sz w:val="18"/>
          <w:szCs w:val="18"/>
        </w:rPr>
        <w:t>)</w:t>
      </w:r>
      <w:r w:rsidR="00164E53" w:rsidRPr="0062654B">
        <w:rPr>
          <w:rFonts w:asciiTheme="majorHAnsi" w:hAnsiTheme="majorHAnsi" w:cstheme="majorHAnsi"/>
          <w:sz w:val="18"/>
          <w:szCs w:val="18"/>
        </w:rPr>
        <w:br/>
      </w:r>
      <w:r w:rsidR="00164E53" w:rsidRPr="0062654B">
        <w:rPr>
          <w:rFonts w:asciiTheme="majorHAnsi" w:hAnsiTheme="majorHAnsi" w:cstheme="majorHAnsi"/>
          <w:b/>
          <w:bCs/>
          <w:sz w:val="18"/>
          <w:szCs w:val="18"/>
        </w:rPr>
        <w:t>B.S Psychology</w:t>
      </w:r>
      <w:r w:rsidR="00164E53" w:rsidRPr="0062654B">
        <w:rPr>
          <w:rFonts w:asciiTheme="majorHAnsi" w:hAnsiTheme="majorHAnsi" w:cstheme="majorHAnsi"/>
          <w:sz w:val="18"/>
          <w:szCs w:val="18"/>
        </w:rPr>
        <w:t xml:space="preserve"> – U of M</w:t>
      </w:r>
      <w:r>
        <w:rPr>
          <w:rFonts w:asciiTheme="majorHAnsi" w:hAnsiTheme="majorHAnsi" w:cstheme="majorHAnsi"/>
          <w:sz w:val="18"/>
          <w:szCs w:val="18"/>
        </w:rPr>
        <w:t xml:space="preserve">, </w:t>
      </w:r>
      <w:r w:rsidRPr="0062654B">
        <w:rPr>
          <w:rFonts w:asciiTheme="majorHAnsi" w:hAnsiTheme="majorHAnsi" w:cstheme="majorHAnsi"/>
          <w:sz w:val="18"/>
          <w:szCs w:val="18"/>
        </w:rPr>
        <w:t>Flin</w:t>
      </w:r>
      <w:r>
        <w:rPr>
          <w:rFonts w:asciiTheme="majorHAnsi" w:hAnsiTheme="majorHAnsi" w:cstheme="majorHAnsi"/>
          <w:sz w:val="18"/>
          <w:szCs w:val="18"/>
        </w:rPr>
        <w:t>t,</w:t>
      </w:r>
      <w:r w:rsidRPr="0062654B">
        <w:rPr>
          <w:rFonts w:asciiTheme="majorHAnsi" w:hAnsiTheme="majorHAnsi" w:cstheme="majorHAnsi"/>
          <w:sz w:val="18"/>
          <w:szCs w:val="18"/>
        </w:rPr>
        <w:t xml:space="preserve"> MI</w:t>
      </w:r>
      <w:r w:rsidR="00083786">
        <w:rPr>
          <w:rFonts w:asciiTheme="majorHAnsi" w:hAnsiTheme="majorHAnsi" w:cstheme="majorHAnsi"/>
          <w:sz w:val="18"/>
          <w:szCs w:val="18"/>
        </w:rPr>
        <w:t xml:space="preserve"> - </w:t>
      </w:r>
      <w:r w:rsidR="00164E53" w:rsidRPr="0062654B">
        <w:rPr>
          <w:rFonts w:asciiTheme="majorHAnsi" w:hAnsiTheme="majorHAnsi" w:cstheme="majorHAnsi"/>
          <w:sz w:val="18"/>
          <w:szCs w:val="18"/>
        </w:rPr>
        <w:t xml:space="preserve"> </w:t>
      </w:r>
      <w:r w:rsidR="00164E53" w:rsidRPr="0062654B">
        <w:rPr>
          <w:rFonts w:asciiTheme="majorHAnsi" w:hAnsiTheme="majorHAnsi" w:cstheme="majorHAnsi"/>
          <w:i/>
          <w:iCs/>
          <w:sz w:val="18"/>
          <w:szCs w:val="18"/>
        </w:rPr>
        <w:t>(In Progress, 2028)</w:t>
      </w:r>
    </w:p>
    <w:p w14:paraId="6DB755F7" w14:textId="77777777" w:rsidR="0019058F" w:rsidRPr="0019058F" w:rsidRDefault="0019058F" w:rsidP="0019058F">
      <w:pPr>
        <w:pStyle w:val="Heading1"/>
        <w:spacing w:before="240"/>
        <w:jc w:val="center"/>
        <w:rPr>
          <w:rFonts w:asciiTheme="minorHAnsi" w:hAnsiTheme="minorHAnsi"/>
          <w:color w:val="auto"/>
          <w:sz w:val="21"/>
          <w:szCs w:val="21"/>
        </w:rPr>
      </w:pPr>
      <w:r w:rsidRPr="0019058F">
        <w:rPr>
          <w:rFonts w:asciiTheme="minorHAnsi" w:hAnsiTheme="minorHAnsi"/>
          <w:color w:val="auto"/>
          <w:sz w:val="21"/>
          <w:szCs w:val="21"/>
        </w:rPr>
        <w:t>MILITARY SERVICE</w:t>
      </w:r>
    </w:p>
    <w:p w14:paraId="05EE4FA8" w14:textId="1D4F9A35" w:rsidR="0093405D" w:rsidRPr="0093405D" w:rsidRDefault="0019058F" w:rsidP="0093405D">
      <w:pPr>
        <w:spacing w:after="0"/>
        <w:rPr>
          <w:rFonts w:asciiTheme="majorHAnsi" w:hAnsiTheme="majorHAnsi" w:cstheme="majorHAnsi"/>
          <w:sz w:val="18"/>
          <w:szCs w:val="18"/>
        </w:rPr>
      </w:pPr>
      <w:r w:rsidRPr="0093405D">
        <w:rPr>
          <w:rFonts w:asciiTheme="majorHAnsi" w:hAnsiTheme="majorHAnsi" w:cstheme="majorHAnsi"/>
          <w:b/>
          <w:bCs/>
          <w:sz w:val="18"/>
          <w:szCs w:val="18"/>
        </w:rPr>
        <w:t xml:space="preserve">Cavalry Scout/ </w:t>
      </w:r>
      <w:r w:rsidRPr="0093405D">
        <w:rPr>
          <w:rFonts w:asciiTheme="majorHAnsi" w:hAnsiTheme="majorHAnsi" w:cstheme="majorHAnsi"/>
          <w:b/>
          <w:bCs/>
          <w:sz w:val="18"/>
          <w:szCs w:val="18"/>
        </w:rPr>
        <w:t>Sergeant (E5)</w:t>
      </w:r>
      <w:r w:rsidRPr="0093405D">
        <w:rPr>
          <w:rFonts w:asciiTheme="majorHAnsi" w:hAnsiTheme="majorHAnsi" w:cstheme="majorHAnsi"/>
          <w:sz w:val="18"/>
          <w:szCs w:val="18"/>
        </w:rPr>
        <w:t xml:space="preserve"> – US ARMY, Fort Hood, TX</w:t>
      </w:r>
      <w:r w:rsidR="0093405D" w:rsidRPr="0093405D">
        <w:rPr>
          <w:rFonts w:asciiTheme="majorHAnsi" w:hAnsiTheme="majorHAnsi" w:cstheme="majorHAnsi"/>
          <w:sz w:val="18"/>
          <w:szCs w:val="18"/>
        </w:rPr>
        <w:t xml:space="preserve"> – May 2003 – Jul 2007</w:t>
      </w:r>
    </w:p>
    <w:p w14:paraId="3B0F5274" w14:textId="77777777" w:rsidR="0093405D" w:rsidRPr="0093405D" w:rsidRDefault="0093405D" w:rsidP="0093405D">
      <w:pPr>
        <w:pStyle w:val="ListParagraph"/>
        <w:numPr>
          <w:ilvl w:val="0"/>
          <w:numId w:val="22"/>
        </w:numPr>
        <w:spacing w:after="0"/>
        <w:rPr>
          <w:rFonts w:asciiTheme="majorHAnsi" w:hAnsiTheme="majorHAnsi" w:cstheme="majorHAnsi"/>
          <w:sz w:val="18"/>
          <w:szCs w:val="18"/>
        </w:rPr>
      </w:pPr>
      <w:r w:rsidRPr="0093405D">
        <w:rPr>
          <w:rFonts w:asciiTheme="majorHAnsi" w:hAnsiTheme="majorHAnsi" w:cstheme="majorHAnsi"/>
          <w:sz w:val="18"/>
          <w:szCs w:val="18"/>
        </w:rPr>
        <w:t>Led and supervised small tactical team in high-risk operational environments (2 overseas deployments)</w:t>
      </w:r>
    </w:p>
    <w:p w14:paraId="50F8C516" w14:textId="0D4C16B2" w:rsidR="0093405D" w:rsidRPr="0093405D" w:rsidRDefault="0093405D" w:rsidP="0093405D">
      <w:pPr>
        <w:pStyle w:val="ListParagraph"/>
        <w:numPr>
          <w:ilvl w:val="0"/>
          <w:numId w:val="22"/>
        </w:numPr>
        <w:rPr>
          <w:rFonts w:asciiTheme="majorHAnsi" w:hAnsiTheme="majorHAnsi" w:cstheme="majorHAnsi"/>
          <w:sz w:val="18"/>
          <w:szCs w:val="18"/>
        </w:rPr>
      </w:pPr>
      <w:r w:rsidRPr="0093405D">
        <w:rPr>
          <w:rFonts w:asciiTheme="majorHAnsi" w:hAnsiTheme="majorHAnsi" w:cstheme="majorHAnsi"/>
          <w:sz w:val="18"/>
          <w:szCs w:val="18"/>
        </w:rPr>
        <w:t>Managed mission planning, risk assessment, and real-time decision-making under combat conditions</w:t>
      </w:r>
    </w:p>
    <w:p w14:paraId="0D125DA4" w14:textId="0AFC2A91" w:rsidR="0093405D" w:rsidRPr="0093405D" w:rsidRDefault="0093405D" w:rsidP="0093405D">
      <w:pPr>
        <w:pStyle w:val="ListParagraph"/>
        <w:numPr>
          <w:ilvl w:val="0"/>
          <w:numId w:val="22"/>
        </w:numPr>
        <w:rPr>
          <w:rFonts w:asciiTheme="majorHAnsi" w:hAnsiTheme="majorHAnsi" w:cstheme="majorHAnsi"/>
          <w:sz w:val="18"/>
          <w:szCs w:val="18"/>
        </w:rPr>
      </w:pPr>
      <w:r w:rsidRPr="0093405D">
        <w:rPr>
          <w:rFonts w:asciiTheme="majorHAnsi" w:hAnsiTheme="majorHAnsi" w:cstheme="majorHAnsi"/>
          <w:sz w:val="18"/>
          <w:szCs w:val="18"/>
        </w:rPr>
        <w:t>Accountable for personnel readiness, equipment accountability, and operational reporting</w:t>
      </w:r>
    </w:p>
    <w:p w14:paraId="2D69E9A8" w14:textId="149F154D" w:rsidR="0019058F" w:rsidRPr="0093405D" w:rsidRDefault="0093405D" w:rsidP="0093405D">
      <w:pPr>
        <w:pStyle w:val="ListParagraph"/>
        <w:numPr>
          <w:ilvl w:val="0"/>
          <w:numId w:val="22"/>
        </w:numPr>
        <w:rPr>
          <w:rFonts w:asciiTheme="majorHAnsi" w:hAnsiTheme="majorHAnsi" w:cstheme="majorHAnsi"/>
          <w:sz w:val="18"/>
          <w:szCs w:val="18"/>
        </w:rPr>
      </w:pPr>
      <w:r w:rsidRPr="0093405D">
        <w:rPr>
          <w:rFonts w:asciiTheme="majorHAnsi" w:hAnsiTheme="majorHAnsi" w:cstheme="majorHAnsi"/>
          <w:sz w:val="18"/>
          <w:szCs w:val="18"/>
        </w:rPr>
        <w:t>Recognized with Army Commendation Medal for superior performance</w:t>
      </w:r>
    </w:p>
    <w:p w14:paraId="36802926" w14:textId="77777777" w:rsidR="0019058F" w:rsidRPr="0062654B" w:rsidRDefault="0019058F">
      <w:pPr>
        <w:rPr>
          <w:sz w:val="18"/>
          <w:szCs w:val="18"/>
        </w:rPr>
      </w:pPr>
    </w:p>
    <w:sectPr w:rsidR="0019058F" w:rsidRPr="0062654B" w:rsidSect="0093405D">
      <w:footerReference w:type="default" r:id="rId9"/>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A1D8" w14:textId="77777777" w:rsidR="00C078FC" w:rsidRDefault="00C078FC" w:rsidP="0019058F">
      <w:pPr>
        <w:spacing w:after="0" w:line="240" w:lineRule="auto"/>
      </w:pPr>
      <w:r>
        <w:separator/>
      </w:r>
    </w:p>
  </w:endnote>
  <w:endnote w:type="continuationSeparator" w:id="0">
    <w:p w14:paraId="74026D65" w14:textId="77777777" w:rsidR="00C078FC" w:rsidRDefault="00C078FC" w:rsidP="0019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C8C8" w14:textId="0A107182" w:rsidR="0093405D" w:rsidRPr="0093405D" w:rsidRDefault="0093405D" w:rsidP="0093405D">
    <w:pPr>
      <w:pStyle w:val="Footer"/>
      <w:jc w:val="center"/>
      <w:rPr>
        <w:rFonts w:asciiTheme="majorHAnsi" w:hAnsiTheme="majorHAnsi" w:cstheme="majorHAnsi"/>
      </w:rPr>
    </w:pPr>
    <w:r w:rsidRPr="0093405D">
      <w:rPr>
        <w:rFonts w:asciiTheme="majorHAnsi" w:hAnsiTheme="majorHAnsi" w:cstheme="majorHAnsi"/>
      </w:rPr>
      <w:t>Brandon Worobi | Port Huron, MI | 810.314.2805</w:t>
    </w:r>
    <w:r>
      <w:rPr>
        <w:rFonts w:asciiTheme="majorHAnsi" w:hAnsiTheme="majorHAnsi" w:cstheme="majorHAnsi"/>
      </w:rPr>
      <w:t xml:space="preserve"> | Brandon@worobi.com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E982" w14:textId="77777777" w:rsidR="00C078FC" w:rsidRDefault="00C078FC" w:rsidP="0019058F">
      <w:pPr>
        <w:spacing w:after="0" w:line="240" w:lineRule="auto"/>
      </w:pPr>
      <w:r>
        <w:separator/>
      </w:r>
    </w:p>
  </w:footnote>
  <w:footnote w:type="continuationSeparator" w:id="0">
    <w:p w14:paraId="617D86DE" w14:textId="77777777" w:rsidR="00C078FC" w:rsidRDefault="00C078FC" w:rsidP="00190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D12891"/>
    <w:multiLevelType w:val="hybridMultilevel"/>
    <w:tmpl w:val="DD720D58"/>
    <w:lvl w:ilvl="0" w:tplc="8B42FEBA">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0" w15:restartNumberingAfterBreak="0">
    <w:nsid w:val="06854642"/>
    <w:multiLevelType w:val="hybridMultilevel"/>
    <w:tmpl w:val="151EA75E"/>
    <w:lvl w:ilvl="0" w:tplc="2AA2D7A8">
      <w:start w:val="1"/>
      <w:numFmt w:val="bullet"/>
      <w:lvlText w:val="–"/>
      <w:lvlJc w:val="left"/>
      <w:pPr>
        <w:ind w:left="576" w:hanging="360"/>
      </w:pPr>
      <w:rPr>
        <w:rFonts w:ascii="Wingdings" w:hAnsi="Wingdings"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1" w15:restartNumberingAfterBreak="0">
    <w:nsid w:val="06C67AF7"/>
    <w:multiLevelType w:val="hybridMultilevel"/>
    <w:tmpl w:val="B0846780"/>
    <w:lvl w:ilvl="0" w:tplc="9E5EECA6">
      <w:start w:val="1"/>
      <w:numFmt w:val="bullet"/>
      <w:lvlText w:val="–"/>
      <w:lvlJc w:val="left"/>
      <w:pPr>
        <w:ind w:left="576" w:hanging="288"/>
      </w:pPr>
      <w:rPr>
        <w:rFonts w:ascii="Wingdings" w:hAnsi="Wingdings"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2" w15:restartNumberingAfterBreak="0">
    <w:nsid w:val="08CD520A"/>
    <w:multiLevelType w:val="hybridMultilevel"/>
    <w:tmpl w:val="008C4C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62217F"/>
    <w:multiLevelType w:val="hybridMultilevel"/>
    <w:tmpl w:val="29003CA6"/>
    <w:lvl w:ilvl="0" w:tplc="8B42FEBA">
      <w:start w:val="1"/>
      <w:numFmt w:val="bullet"/>
      <w:lvlText w:val="–"/>
      <w:lvlJc w:val="left"/>
      <w:pPr>
        <w:ind w:left="360" w:hanging="144"/>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94B0502"/>
    <w:multiLevelType w:val="hybridMultilevel"/>
    <w:tmpl w:val="AFB8B5EA"/>
    <w:lvl w:ilvl="0" w:tplc="8B42FEBA">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15:restartNumberingAfterBreak="0">
    <w:nsid w:val="1FF05F45"/>
    <w:multiLevelType w:val="hybridMultilevel"/>
    <w:tmpl w:val="ECB8FC76"/>
    <w:lvl w:ilvl="0" w:tplc="8B42FEBA">
      <w:start w:val="1"/>
      <w:numFmt w:val="bullet"/>
      <w:lvlText w:val="–"/>
      <w:lvlJc w:val="left"/>
      <w:pPr>
        <w:ind w:left="576" w:hanging="360"/>
      </w:pPr>
      <w:rPr>
        <w:rFonts w:ascii="Wingdings" w:hAnsi="Wingdings"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6" w15:restartNumberingAfterBreak="0">
    <w:nsid w:val="231773B7"/>
    <w:multiLevelType w:val="hybridMultilevel"/>
    <w:tmpl w:val="F6A6FFE2"/>
    <w:lvl w:ilvl="0" w:tplc="8B42FE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502E9"/>
    <w:multiLevelType w:val="hybridMultilevel"/>
    <w:tmpl w:val="C114CDD8"/>
    <w:lvl w:ilvl="0" w:tplc="8B42FEBA">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8" w15:restartNumberingAfterBreak="0">
    <w:nsid w:val="4BCE54C2"/>
    <w:multiLevelType w:val="hybridMultilevel"/>
    <w:tmpl w:val="BD120404"/>
    <w:lvl w:ilvl="0" w:tplc="8B42FEBA">
      <w:start w:val="1"/>
      <w:numFmt w:val="bullet"/>
      <w:lvlText w:val="–"/>
      <w:lvlJc w:val="left"/>
      <w:pPr>
        <w:ind w:left="576"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C3E304D"/>
    <w:multiLevelType w:val="hybridMultilevel"/>
    <w:tmpl w:val="7E760366"/>
    <w:lvl w:ilvl="0" w:tplc="8B42FE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27861"/>
    <w:multiLevelType w:val="hybridMultilevel"/>
    <w:tmpl w:val="F848771E"/>
    <w:lvl w:ilvl="0" w:tplc="8B42FE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41515"/>
    <w:multiLevelType w:val="hybridMultilevel"/>
    <w:tmpl w:val="BEC668F2"/>
    <w:lvl w:ilvl="0" w:tplc="8B42FEBA">
      <w:start w:val="1"/>
      <w:numFmt w:val="bullet"/>
      <w:lvlText w:val="–"/>
      <w:lvlJc w:val="left"/>
      <w:pPr>
        <w:ind w:left="576" w:hanging="360"/>
      </w:pPr>
      <w:rPr>
        <w:rFonts w:ascii="Wingdings" w:hAnsi="Wingdings"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num w:numId="1" w16cid:durableId="1644845149">
    <w:abstractNumId w:val="8"/>
  </w:num>
  <w:num w:numId="2" w16cid:durableId="54545431">
    <w:abstractNumId w:val="6"/>
  </w:num>
  <w:num w:numId="3" w16cid:durableId="2052076729">
    <w:abstractNumId w:val="5"/>
  </w:num>
  <w:num w:numId="4" w16cid:durableId="1075052892">
    <w:abstractNumId w:val="4"/>
  </w:num>
  <w:num w:numId="5" w16cid:durableId="1047297017">
    <w:abstractNumId w:val="7"/>
  </w:num>
  <w:num w:numId="6" w16cid:durableId="575474455">
    <w:abstractNumId w:val="3"/>
  </w:num>
  <w:num w:numId="7" w16cid:durableId="358236764">
    <w:abstractNumId w:val="2"/>
  </w:num>
  <w:num w:numId="8" w16cid:durableId="587886601">
    <w:abstractNumId w:val="1"/>
  </w:num>
  <w:num w:numId="9" w16cid:durableId="865363470">
    <w:abstractNumId w:val="0"/>
  </w:num>
  <w:num w:numId="10" w16cid:durableId="2089881807">
    <w:abstractNumId w:val="12"/>
  </w:num>
  <w:num w:numId="11" w16cid:durableId="1095173053">
    <w:abstractNumId w:val="13"/>
  </w:num>
  <w:num w:numId="12" w16cid:durableId="396829454">
    <w:abstractNumId w:val="14"/>
  </w:num>
  <w:num w:numId="13" w16cid:durableId="89548857">
    <w:abstractNumId w:val="10"/>
  </w:num>
  <w:num w:numId="14" w16cid:durableId="1899002967">
    <w:abstractNumId w:val="21"/>
  </w:num>
  <w:num w:numId="15" w16cid:durableId="669061103">
    <w:abstractNumId w:val="15"/>
  </w:num>
  <w:num w:numId="16" w16cid:durableId="408693294">
    <w:abstractNumId w:val="11"/>
  </w:num>
  <w:num w:numId="17" w16cid:durableId="831919692">
    <w:abstractNumId w:val="9"/>
  </w:num>
  <w:num w:numId="18" w16cid:durableId="1636059720">
    <w:abstractNumId w:val="18"/>
  </w:num>
  <w:num w:numId="19" w16cid:durableId="1426724199">
    <w:abstractNumId w:val="17"/>
  </w:num>
  <w:num w:numId="20" w16cid:durableId="575553045">
    <w:abstractNumId w:val="20"/>
  </w:num>
  <w:num w:numId="21" w16cid:durableId="600919125">
    <w:abstractNumId w:val="16"/>
  </w:num>
  <w:num w:numId="22" w16cid:durableId="5786831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786"/>
    <w:rsid w:val="000F4303"/>
    <w:rsid w:val="0015074B"/>
    <w:rsid w:val="00161E78"/>
    <w:rsid w:val="00164E53"/>
    <w:rsid w:val="0019058F"/>
    <w:rsid w:val="0029639D"/>
    <w:rsid w:val="00326F90"/>
    <w:rsid w:val="003707F8"/>
    <w:rsid w:val="003E5C9A"/>
    <w:rsid w:val="0062654B"/>
    <w:rsid w:val="0093405D"/>
    <w:rsid w:val="00AA1D8D"/>
    <w:rsid w:val="00B25213"/>
    <w:rsid w:val="00B432EF"/>
    <w:rsid w:val="00B47730"/>
    <w:rsid w:val="00C078FC"/>
    <w:rsid w:val="00CB0664"/>
    <w:rsid w:val="00D2745C"/>
    <w:rsid w:val="00FC693F"/>
    <w:rsid w:val="00FE0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B1134"/>
  <w14:defaultImageDpi w14:val="300"/>
  <w15:docId w15:val="{80E8A318-0100-D74A-BC42-7C5AFF7D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64E53"/>
    <w:rPr>
      <w:color w:val="0000FF" w:themeColor="hyperlink"/>
      <w:u w:val="single"/>
    </w:rPr>
  </w:style>
  <w:style w:type="character" w:styleId="UnresolvedMention">
    <w:name w:val="Unresolved Mention"/>
    <w:basedOn w:val="DefaultParagraphFont"/>
    <w:uiPriority w:val="99"/>
    <w:semiHidden/>
    <w:unhideWhenUsed/>
    <w:rsid w:val="00164E53"/>
    <w:rPr>
      <w:color w:val="605E5C"/>
      <w:shd w:val="clear" w:color="auto" w:fill="E1DFDD"/>
    </w:rPr>
  </w:style>
  <w:style w:type="character" w:styleId="FollowedHyperlink">
    <w:name w:val="FollowedHyperlink"/>
    <w:basedOn w:val="DefaultParagraphFont"/>
    <w:uiPriority w:val="99"/>
    <w:semiHidden/>
    <w:unhideWhenUsed/>
    <w:rsid w:val="006265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on@worob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bworobi</cp:lastModifiedBy>
  <cp:revision>6</cp:revision>
  <dcterms:created xsi:type="dcterms:W3CDTF">2026-02-16T17:16:00Z</dcterms:created>
  <dcterms:modified xsi:type="dcterms:W3CDTF">2026-02-16T17:58:00Z</dcterms:modified>
  <cp:category/>
</cp:coreProperties>
</file>